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F69A" w14:textId="560B72CC" w:rsidR="0081092B" w:rsidRDefault="002C56C0">
      <w:r>
        <w:t>GNLP REG 19 COMMENTS RSPB</w:t>
      </w:r>
    </w:p>
    <w:p w14:paraId="42D61D73" w14:textId="7501650F" w:rsidR="002C56C0" w:rsidRDefault="002C56C0" w:rsidP="002C56C0">
      <w:pPr>
        <w:pStyle w:val="BodyText2"/>
        <w:ind w:left="72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i/>
          <w:iCs/>
          <w:sz w:val="22"/>
          <w:szCs w:val="22"/>
          <w:lang w:val="x-none"/>
        </w:rPr>
        <w:t xml:space="preserve">The RSPB is pleased to be able to provide comments on the </w:t>
      </w:r>
      <w:r w:rsidR="000802EE">
        <w:rPr>
          <w:rFonts w:ascii="Calibri" w:hAnsi="Calibri"/>
          <w:i/>
          <w:iCs/>
          <w:sz w:val="22"/>
          <w:szCs w:val="22"/>
        </w:rPr>
        <w:t>Regulation 19 GNLP documents</w:t>
      </w:r>
      <w:r>
        <w:rPr>
          <w:rFonts w:ascii="Calibri" w:hAnsi="Calibri"/>
          <w:i/>
          <w:iCs/>
          <w:sz w:val="22"/>
          <w:szCs w:val="22"/>
          <w:lang w:val="x-none"/>
        </w:rPr>
        <w:t xml:space="preserve">. </w:t>
      </w:r>
      <w:r>
        <w:rPr>
          <w:rFonts w:ascii="Calibri" w:hAnsi="Calibri"/>
          <w:i/>
          <w:iCs/>
          <w:sz w:val="22"/>
          <w:szCs w:val="22"/>
        </w:rPr>
        <w:t>The RSPB consider</w:t>
      </w:r>
      <w:r w:rsidR="001625E1">
        <w:rPr>
          <w:rFonts w:ascii="Calibri" w:hAnsi="Calibri"/>
          <w:i/>
          <w:iCs/>
          <w:sz w:val="22"/>
          <w:szCs w:val="22"/>
        </w:rPr>
        <w:t>s</w:t>
      </w:r>
      <w:r>
        <w:rPr>
          <w:rFonts w:ascii="Calibri" w:hAnsi="Calibri"/>
          <w:i/>
          <w:iCs/>
          <w:sz w:val="22"/>
          <w:szCs w:val="22"/>
        </w:rPr>
        <w:t xml:space="preserve"> the plan to be sound </w:t>
      </w:r>
      <w:r w:rsidR="001625E1">
        <w:rPr>
          <w:rFonts w:ascii="Calibri" w:hAnsi="Calibri"/>
          <w:i/>
          <w:iCs/>
          <w:sz w:val="22"/>
          <w:szCs w:val="22"/>
        </w:rPr>
        <w:t>in most cases. T</w:t>
      </w:r>
      <w:r w:rsidR="000802EE">
        <w:rPr>
          <w:rFonts w:ascii="Calibri" w:hAnsi="Calibri"/>
          <w:i/>
          <w:iCs/>
          <w:sz w:val="22"/>
          <w:szCs w:val="22"/>
        </w:rPr>
        <w:t xml:space="preserve">his </w:t>
      </w:r>
      <w:r w:rsidR="001625E1">
        <w:rPr>
          <w:rFonts w:ascii="Calibri" w:hAnsi="Calibri"/>
          <w:i/>
          <w:iCs/>
          <w:sz w:val="22"/>
          <w:szCs w:val="22"/>
        </w:rPr>
        <w:t>evaluation</w:t>
      </w:r>
      <w:r w:rsidR="000802EE">
        <w:rPr>
          <w:rFonts w:ascii="Calibri" w:hAnsi="Calibri"/>
          <w:i/>
          <w:iCs/>
          <w:sz w:val="22"/>
          <w:szCs w:val="22"/>
        </w:rPr>
        <w:t xml:space="preserve"> </w:t>
      </w:r>
      <w:r w:rsidR="001625E1">
        <w:rPr>
          <w:rFonts w:ascii="Calibri" w:hAnsi="Calibri"/>
          <w:i/>
          <w:iCs/>
          <w:sz w:val="22"/>
          <w:szCs w:val="22"/>
        </w:rPr>
        <w:t xml:space="preserve">is based </w:t>
      </w:r>
      <w:r w:rsidR="000802EE">
        <w:rPr>
          <w:rFonts w:ascii="Calibri" w:hAnsi="Calibri"/>
          <w:i/>
          <w:iCs/>
          <w:sz w:val="22"/>
          <w:szCs w:val="22"/>
        </w:rPr>
        <w:t>on</w:t>
      </w:r>
      <w:r>
        <w:rPr>
          <w:rFonts w:ascii="Calibri" w:hAnsi="Calibri"/>
          <w:i/>
          <w:iCs/>
          <w:sz w:val="22"/>
          <w:szCs w:val="22"/>
        </w:rPr>
        <w:t xml:space="preserve"> the conclusions of the Habitats Regulations Assessment</w:t>
      </w:r>
      <w:r w:rsidR="001625E1">
        <w:rPr>
          <w:rFonts w:ascii="Calibri" w:hAnsi="Calibri"/>
          <w:i/>
          <w:iCs/>
          <w:sz w:val="22"/>
          <w:szCs w:val="22"/>
        </w:rPr>
        <w:t xml:space="preserve"> and the Water Cycle Study</w:t>
      </w:r>
      <w:r>
        <w:rPr>
          <w:rFonts w:ascii="Calibri" w:hAnsi="Calibri"/>
          <w:i/>
          <w:iCs/>
          <w:sz w:val="22"/>
          <w:szCs w:val="22"/>
        </w:rPr>
        <w:t xml:space="preserve">. </w:t>
      </w:r>
      <w:r w:rsidR="001625E1">
        <w:rPr>
          <w:rFonts w:ascii="Calibri" w:hAnsi="Calibri"/>
          <w:i/>
          <w:iCs/>
          <w:sz w:val="22"/>
          <w:szCs w:val="22"/>
        </w:rPr>
        <w:t>Only once</w:t>
      </w:r>
      <w:r w:rsidR="005D52D0">
        <w:rPr>
          <w:rFonts w:ascii="Calibri" w:hAnsi="Calibri"/>
          <w:i/>
          <w:iCs/>
          <w:sz w:val="22"/>
          <w:szCs w:val="22"/>
        </w:rPr>
        <w:t xml:space="preserve"> the </w:t>
      </w:r>
      <w:r w:rsidR="001625E1">
        <w:rPr>
          <w:rFonts w:ascii="Calibri" w:hAnsi="Calibri"/>
          <w:i/>
          <w:iCs/>
          <w:sz w:val="22"/>
          <w:szCs w:val="22"/>
        </w:rPr>
        <w:t xml:space="preserve">consultation period for the </w:t>
      </w:r>
      <w:r w:rsidR="005D52D0">
        <w:rPr>
          <w:rFonts w:ascii="Calibri" w:hAnsi="Calibri"/>
          <w:i/>
          <w:iCs/>
          <w:sz w:val="22"/>
          <w:szCs w:val="22"/>
        </w:rPr>
        <w:t xml:space="preserve">Water Cycle Study </w:t>
      </w:r>
      <w:r w:rsidR="001625E1">
        <w:rPr>
          <w:rFonts w:ascii="Calibri" w:hAnsi="Calibri"/>
          <w:i/>
          <w:iCs/>
          <w:sz w:val="22"/>
          <w:szCs w:val="22"/>
        </w:rPr>
        <w:t xml:space="preserve">ended </w:t>
      </w:r>
      <w:r w:rsidR="00CE1913">
        <w:rPr>
          <w:rFonts w:ascii="Calibri" w:hAnsi="Calibri"/>
          <w:i/>
          <w:iCs/>
          <w:sz w:val="22"/>
          <w:szCs w:val="22"/>
        </w:rPr>
        <w:t xml:space="preserve">and </w:t>
      </w:r>
      <w:r w:rsidR="001625E1">
        <w:rPr>
          <w:rFonts w:ascii="Calibri" w:hAnsi="Calibri"/>
          <w:i/>
          <w:iCs/>
          <w:sz w:val="22"/>
          <w:szCs w:val="22"/>
        </w:rPr>
        <w:t xml:space="preserve">upgrades to Water Recycling Centres have been completed to provide additional </w:t>
      </w:r>
      <w:r w:rsidR="00CE1913">
        <w:rPr>
          <w:rFonts w:ascii="Calibri" w:hAnsi="Calibri"/>
          <w:i/>
          <w:iCs/>
          <w:sz w:val="22"/>
          <w:szCs w:val="22"/>
        </w:rPr>
        <w:t xml:space="preserve">capacity </w:t>
      </w:r>
      <w:r w:rsidR="001625E1">
        <w:rPr>
          <w:rFonts w:ascii="Calibri" w:hAnsi="Calibri"/>
          <w:i/>
          <w:iCs/>
          <w:sz w:val="22"/>
          <w:szCs w:val="22"/>
        </w:rPr>
        <w:t>for</w:t>
      </w:r>
      <w:r w:rsidR="00CE1913">
        <w:rPr>
          <w:rFonts w:ascii="Calibri" w:hAnsi="Calibri"/>
          <w:i/>
          <w:iCs/>
          <w:sz w:val="22"/>
          <w:szCs w:val="22"/>
        </w:rPr>
        <w:t xml:space="preserve"> wastewater </w:t>
      </w:r>
      <w:r w:rsidR="001625E1">
        <w:rPr>
          <w:rFonts w:ascii="Calibri" w:hAnsi="Calibri"/>
          <w:i/>
          <w:iCs/>
          <w:sz w:val="22"/>
          <w:szCs w:val="22"/>
        </w:rPr>
        <w:t>can</w:t>
      </w:r>
      <w:r w:rsidR="005D52D0">
        <w:rPr>
          <w:rFonts w:ascii="Calibri" w:hAnsi="Calibri"/>
          <w:i/>
          <w:iCs/>
          <w:sz w:val="22"/>
          <w:szCs w:val="22"/>
        </w:rPr>
        <w:t xml:space="preserve"> policies be justified</w:t>
      </w:r>
      <w:r w:rsidR="001625E1">
        <w:rPr>
          <w:rFonts w:ascii="Calibri" w:hAnsi="Calibri"/>
          <w:i/>
          <w:iCs/>
          <w:sz w:val="22"/>
          <w:szCs w:val="22"/>
        </w:rPr>
        <w:t xml:space="preserve"> and deemed sound</w:t>
      </w:r>
      <w:r>
        <w:rPr>
          <w:rFonts w:ascii="Calibri" w:hAnsi="Calibri"/>
          <w:i/>
          <w:iCs/>
          <w:sz w:val="22"/>
          <w:szCs w:val="22"/>
        </w:rPr>
        <w:t>.</w:t>
      </w:r>
      <w:r w:rsidR="005D52D0">
        <w:rPr>
          <w:rFonts w:ascii="Calibri" w:hAnsi="Calibri"/>
          <w:i/>
          <w:iCs/>
          <w:sz w:val="22"/>
          <w:szCs w:val="22"/>
        </w:rPr>
        <w:t xml:space="preserve"> This is especially relevant to Policies 1 – Sustainable Growth, Policy 2 – Sustainable Growth, Table 8 (water) and Policy statement points 8 and 9, Policy</w:t>
      </w:r>
      <w:r w:rsidR="00AD72C0">
        <w:rPr>
          <w:rFonts w:ascii="Calibri" w:hAnsi="Calibri"/>
          <w:i/>
          <w:iCs/>
          <w:sz w:val="22"/>
          <w:szCs w:val="22"/>
        </w:rPr>
        <w:t xml:space="preserve"> 3 – Environmental Protection and Enhancement</w:t>
      </w:r>
      <w:r w:rsidR="001625E1">
        <w:rPr>
          <w:rFonts w:ascii="Calibri" w:hAnsi="Calibri"/>
          <w:i/>
          <w:iCs/>
          <w:sz w:val="22"/>
          <w:szCs w:val="22"/>
        </w:rPr>
        <w:t>.</w:t>
      </w:r>
      <w:r w:rsidR="00AD72C0">
        <w:rPr>
          <w:rFonts w:ascii="Calibri" w:hAnsi="Calibri"/>
          <w:i/>
          <w:iCs/>
          <w:sz w:val="22"/>
          <w:szCs w:val="22"/>
        </w:rPr>
        <w:t xml:space="preserve"> </w:t>
      </w:r>
    </w:p>
    <w:p w14:paraId="2B34A224" w14:textId="77777777" w:rsidR="002C56C0" w:rsidRDefault="002C56C0" w:rsidP="002C56C0">
      <w:pPr>
        <w:pStyle w:val="BodyText2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1D3CFEFF" w14:textId="33BB1DCD" w:rsidR="002C56C0" w:rsidRDefault="002C56C0" w:rsidP="002C56C0">
      <w:pPr>
        <w:pStyle w:val="BodyText2"/>
        <w:ind w:left="72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x-none"/>
        </w:rPr>
        <w:t>Despite the overall conclusion that the plan is sound, being based on an appropriate evidence to justify the proposals and that it has been positively prepared, the RSPB has identified a number of points where we consider the Local Plan needs to be amended.</w:t>
      </w:r>
      <w:r>
        <w:rPr>
          <w:rFonts w:ascii="Calibri" w:hAnsi="Calibri"/>
          <w:i/>
          <w:iCs/>
          <w:sz w:val="22"/>
          <w:szCs w:val="22"/>
        </w:rPr>
        <w:t xml:space="preserve">” </w:t>
      </w:r>
    </w:p>
    <w:p w14:paraId="2C7300A4" w14:textId="52EC4BC6" w:rsidR="00CE1913" w:rsidRDefault="00CE1913" w:rsidP="002C56C0">
      <w:pPr>
        <w:pStyle w:val="BodyText2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4E23CD9C" w14:textId="733C04CC" w:rsidR="00CE1913" w:rsidRDefault="00CE1913" w:rsidP="002C56C0">
      <w:pPr>
        <w:pStyle w:val="BodyText2"/>
        <w:ind w:left="72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Wastewater Strategy</w:t>
      </w:r>
    </w:p>
    <w:p w14:paraId="6091075C" w14:textId="1A3D5FDC" w:rsidR="00CE1913" w:rsidRDefault="00CE1913" w:rsidP="002C56C0">
      <w:pPr>
        <w:pStyle w:val="BodyText2"/>
        <w:ind w:left="72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Existing watercourses and water bodies are already not meeting WFD targets, and the nutrient load has already caused deterioration. Obtaining water of suitable quality to maintain biodiversity is already </w:t>
      </w:r>
      <w:r w:rsidR="001625E1">
        <w:rPr>
          <w:rFonts w:ascii="Calibri" w:hAnsi="Calibri"/>
          <w:i/>
          <w:iCs/>
          <w:sz w:val="22"/>
          <w:szCs w:val="22"/>
        </w:rPr>
        <w:t>extremely</w:t>
      </w:r>
      <w:r>
        <w:rPr>
          <w:rFonts w:ascii="Calibri" w:hAnsi="Calibri"/>
          <w:i/>
          <w:iCs/>
          <w:sz w:val="22"/>
          <w:szCs w:val="22"/>
        </w:rPr>
        <w:t xml:space="preserve"> challenging</w:t>
      </w:r>
      <w:r w:rsidR="001625E1">
        <w:rPr>
          <w:rFonts w:ascii="Calibri" w:hAnsi="Calibri"/>
          <w:i/>
          <w:iCs/>
          <w:sz w:val="22"/>
          <w:szCs w:val="22"/>
        </w:rPr>
        <w:t>.</w:t>
      </w:r>
    </w:p>
    <w:p w14:paraId="6A6077CC" w14:textId="11E0B975" w:rsidR="00CE1913" w:rsidRDefault="00CE1913" w:rsidP="002C56C0">
      <w:pPr>
        <w:pStyle w:val="BodyText2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75378A01" w14:textId="6BC80D5D" w:rsidR="00CE1913" w:rsidRDefault="00CE1913" w:rsidP="002C56C0">
      <w:pPr>
        <w:pStyle w:val="BodyText2"/>
        <w:ind w:left="72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Water Supply Strategy</w:t>
      </w:r>
    </w:p>
    <w:p w14:paraId="74B5A6A9" w14:textId="7C0F5F8B" w:rsidR="00CE1913" w:rsidRDefault="00CE1913" w:rsidP="002C56C0">
      <w:pPr>
        <w:pStyle w:val="BodyText2"/>
        <w:ind w:left="72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RSPB concurs with the finding that additional water efficiency scenarios are needed to achieve different levels of demand within the study area. Especially creation of a water use policy for new homes and development of options for retrofitting existing properties with efficiency fixtures and fittings</w:t>
      </w:r>
    </w:p>
    <w:p w14:paraId="480F2DCA" w14:textId="77777777" w:rsidR="002C56C0" w:rsidRDefault="002C56C0" w:rsidP="002C56C0">
      <w:pPr>
        <w:rPr>
          <w:rFonts w:ascii="Calibri" w:hAnsi="Calibri"/>
        </w:rPr>
      </w:pPr>
    </w:p>
    <w:p w14:paraId="0714B1C2" w14:textId="77777777" w:rsidR="002C56C0" w:rsidRDefault="002C56C0" w:rsidP="002C56C0"/>
    <w:sectPr w:rsidR="002C5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F66EB"/>
    <w:multiLevelType w:val="hybridMultilevel"/>
    <w:tmpl w:val="0F2A4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C0"/>
    <w:rsid w:val="000802EE"/>
    <w:rsid w:val="001625E1"/>
    <w:rsid w:val="002C56C0"/>
    <w:rsid w:val="004E068E"/>
    <w:rsid w:val="005D52D0"/>
    <w:rsid w:val="0081092B"/>
    <w:rsid w:val="00AD72C0"/>
    <w:rsid w:val="00C05A55"/>
    <w:rsid w:val="00C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48B2"/>
  <w15:chartTrackingRefBased/>
  <w15:docId w15:val="{AFC9FC96-A0DB-4257-A52A-E2B24B9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C56C0"/>
    <w:pPr>
      <w:spacing w:after="12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56C0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56C0"/>
    <w:pPr>
      <w:spacing w:after="0" w:line="240" w:lineRule="auto"/>
    </w:pPr>
    <w:rPr>
      <w:rFonts w:ascii="Palatino Linotype" w:hAnsi="Palatino Linotype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56C0"/>
    <w:rPr>
      <w:rFonts w:ascii="Palatino Linotype" w:hAnsi="Palatino Linotype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2C56C0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2C56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Robinson</dc:creator>
  <cp:keywords/>
  <dc:description/>
  <cp:lastModifiedBy>Ian Robinson</cp:lastModifiedBy>
  <cp:revision>3</cp:revision>
  <dcterms:created xsi:type="dcterms:W3CDTF">2021-03-16T09:18:00Z</dcterms:created>
  <dcterms:modified xsi:type="dcterms:W3CDTF">2021-03-18T16:32:00Z</dcterms:modified>
</cp:coreProperties>
</file>